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98" w:rsidRPr="0034370C" w:rsidRDefault="00EA4498" w:rsidP="00EA4498">
      <w:pPr>
        <w:spacing w:after="0" w:line="240" w:lineRule="auto"/>
        <w:rPr>
          <w:rFonts w:ascii="Times New Roman" w:eastAsia="Times New Roman" w:hAnsi="Times New Roman" w:cs="Times New Roman"/>
          <w:b/>
          <w:color w:val="4A86E8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Замовник: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Hlk130149062"/>
      <w:r w:rsidRPr="0034370C">
        <w:rPr>
          <w:rFonts w:ascii="Times New Roman" w:eastAsia="Times New Roman" w:hAnsi="Times New Roman" w:cs="Times New Roman"/>
          <w:sz w:val="20"/>
          <w:szCs w:val="20"/>
          <w:lang w:eastAsia="zh-CN"/>
        </w:rPr>
        <w:t>КОМУНАЛЬНЕ НЕКОМЕРЦІЙНЕ ПІДПРИЄМСТВО “МІСЬКА ДИТЯЧА ПОЛІКЛІНІКА № 1” ХАРКІВСЬКОЇ МІСЬКОЇ РАДИ</w:t>
      </w:r>
      <w:bookmarkEnd w:id="0"/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  <w:t xml:space="preserve"> </w:t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Код ЄДРПОУ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34370C"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  <w:t>22645921</w:t>
      </w:r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Адреса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bookmarkStart w:id="1" w:name="_Hlk130150437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61105,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Україна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Харківська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обл., м.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просп. </w:t>
      </w:r>
      <w:r w:rsidR="000A274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Байрона </w:t>
      </w:r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12</w:t>
      </w:r>
      <w:bookmarkEnd w:id="1"/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Категорія: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370C">
        <w:rPr>
          <w:rFonts w:ascii="Times New Roman" w:eastAsia="Arial" w:hAnsi="Times New Roman" w:cs="Times New Roman"/>
          <w:sz w:val="20"/>
          <w:szCs w:val="20"/>
          <w:lang w:eastAsia="ru-RU"/>
        </w:rPr>
        <w:t>Юридична особа, яка забезпечує потреби держави або територіальної громади</w:t>
      </w:r>
    </w:p>
    <w:p w:rsidR="00407BBB" w:rsidRPr="0034370C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7BBB" w:rsidRPr="0034370C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закупівлі, розміру бюджетного призначення, очікуваної вартості предмета закупівлі </w:t>
      </w: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sz w:val="20"/>
          <w:szCs w:val="20"/>
        </w:rPr>
        <w:t>(на підставі постанови Кабінету Міністрів України від 11.10.2016 № 710 «Про ефективне використання державних коштів» (зі змінами))</w:t>
      </w:r>
    </w:p>
    <w:p w:rsidR="00407BBB" w:rsidRPr="0034370C" w:rsidRDefault="0040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Style w:val="aa"/>
        <w:tblW w:w="150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8"/>
        <w:gridCol w:w="2564"/>
        <w:gridCol w:w="2470"/>
        <w:gridCol w:w="2614"/>
        <w:gridCol w:w="3309"/>
        <w:gridCol w:w="3346"/>
      </w:tblGrid>
      <w:tr w:rsidR="00407BBB" w:rsidRPr="0034370C">
        <w:trPr>
          <w:trHeight w:val="265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 вартість та/або розмір бюджетного призначення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:rsidR="00407BBB" w:rsidRPr="0034370C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Ідентифікатор закупівлі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34370C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Обґрунтування</w:t>
            </w:r>
          </w:p>
        </w:tc>
      </w:tr>
      <w:tr w:rsidR="00407BBB" w:rsidRPr="0034370C">
        <w:trPr>
          <w:trHeight w:val="450"/>
          <w:jc w:val="center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34370C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очікуваної вартості закупівлі</w:t>
            </w:r>
          </w:p>
        </w:tc>
      </w:tr>
      <w:tr w:rsidR="00407BBB" w:rsidRPr="0034370C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34370C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07BBB" w:rsidRPr="0034370C">
        <w:trPr>
          <w:trHeight w:val="12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ACD" w:rsidRPr="00651F88" w:rsidRDefault="00DC7ACD" w:rsidP="00DC7ACD">
            <w:pPr>
              <w:pStyle w:val="11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lang w:val="uk-UA"/>
              </w:rPr>
            </w:pPr>
            <w:r w:rsidRPr="00651F88">
              <w:rPr>
                <w:rFonts w:ascii="Times New Roman" w:hAnsi="Times New Roman" w:cs="Times New Roman"/>
                <w:b/>
                <w:bCs/>
                <w:kern w:val="32"/>
                <w:lang w:val="uk-UA"/>
              </w:rPr>
              <w:t xml:space="preserve">код </w:t>
            </w:r>
            <w:proofErr w:type="spellStart"/>
            <w:r w:rsidRPr="00651F88">
              <w:rPr>
                <w:rFonts w:ascii="Times New Roman" w:hAnsi="Times New Roman" w:cs="Times New Roman"/>
                <w:b/>
                <w:bCs/>
                <w:kern w:val="32"/>
                <w:lang w:val="uk-UA"/>
              </w:rPr>
              <w:t>ДК</w:t>
            </w:r>
            <w:proofErr w:type="spellEnd"/>
            <w:r w:rsidRPr="00651F88">
              <w:rPr>
                <w:rFonts w:ascii="Times New Roman" w:hAnsi="Times New Roman" w:cs="Times New Roman"/>
                <w:b/>
                <w:bCs/>
                <w:kern w:val="32"/>
                <w:lang w:val="uk-UA"/>
              </w:rPr>
              <w:t xml:space="preserve"> 021:2015: 38430000-8 - Детектори та аналізатори</w:t>
            </w:r>
          </w:p>
          <w:p w:rsidR="00DC7ACD" w:rsidRDefault="00DC7ACD" w:rsidP="00DC7ACD">
            <w:pPr>
              <w:pStyle w:val="11"/>
              <w:shd w:val="clear" w:color="auto" w:fill="FFFFFF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kern w:val="32"/>
                <w:lang w:val="uk-UA"/>
              </w:rPr>
            </w:pPr>
            <w:r w:rsidRPr="00651F88">
              <w:rPr>
                <w:rFonts w:ascii="Times New Roman" w:hAnsi="Times New Roman" w:cs="Times New Roman"/>
                <w:b/>
                <w:bCs/>
                <w:kern w:val="32"/>
                <w:lang w:val="uk-UA"/>
              </w:rPr>
              <w:t xml:space="preserve">(Автоматичний гематологічний аналізатор з диференціюванням лейкоцитів за п’ятьма </w:t>
            </w:r>
            <w:proofErr w:type="spellStart"/>
            <w:r w:rsidRPr="00651F88">
              <w:rPr>
                <w:rFonts w:ascii="Times New Roman" w:hAnsi="Times New Roman" w:cs="Times New Roman"/>
                <w:b/>
                <w:bCs/>
                <w:kern w:val="32"/>
                <w:lang w:val="uk-UA"/>
              </w:rPr>
              <w:t>субпопуляціями</w:t>
            </w:r>
            <w:proofErr w:type="spellEnd"/>
            <w:r w:rsidRPr="00651F88">
              <w:rPr>
                <w:rFonts w:ascii="Times New Roman" w:hAnsi="Times New Roman" w:cs="Times New Roman"/>
                <w:b/>
                <w:bCs/>
                <w:kern w:val="32"/>
                <w:lang w:val="uk-UA"/>
              </w:rPr>
              <w:t xml:space="preserve"> (код НК 024:2023: 35476  Аналізатор гематологічний IVD (діагностика </w:t>
            </w:r>
            <w:proofErr w:type="spellStart"/>
            <w:r w:rsidRPr="00651F88">
              <w:rPr>
                <w:rFonts w:ascii="Times New Roman" w:hAnsi="Times New Roman" w:cs="Times New Roman"/>
                <w:b/>
                <w:bCs/>
                <w:kern w:val="32"/>
                <w:lang w:val="uk-UA"/>
              </w:rPr>
              <w:t>in</w:t>
            </w:r>
            <w:proofErr w:type="spellEnd"/>
            <w:r w:rsidRPr="00651F88">
              <w:rPr>
                <w:rFonts w:ascii="Times New Roman" w:hAnsi="Times New Roman" w:cs="Times New Roman"/>
                <w:b/>
                <w:bCs/>
                <w:kern w:val="32"/>
                <w:lang w:val="uk-UA"/>
              </w:rPr>
              <w:t xml:space="preserve"> </w:t>
            </w:r>
            <w:proofErr w:type="spellStart"/>
            <w:r w:rsidRPr="00651F88">
              <w:rPr>
                <w:rFonts w:ascii="Times New Roman" w:hAnsi="Times New Roman" w:cs="Times New Roman"/>
                <w:b/>
                <w:bCs/>
                <w:kern w:val="32"/>
                <w:lang w:val="uk-UA"/>
              </w:rPr>
              <w:t>vitro</w:t>
            </w:r>
            <w:proofErr w:type="spellEnd"/>
            <w:r w:rsidRPr="00651F88">
              <w:rPr>
                <w:rFonts w:ascii="Times New Roman" w:hAnsi="Times New Roman" w:cs="Times New Roman"/>
                <w:b/>
                <w:bCs/>
                <w:kern w:val="32"/>
                <w:lang w:val="uk-UA"/>
              </w:rPr>
              <w:t xml:space="preserve">), автоматичний; код </w:t>
            </w:r>
            <w:proofErr w:type="spellStart"/>
            <w:r w:rsidRPr="00651F88">
              <w:rPr>
                <w:rFonts w:ascii="Times New Roman" w:hAnsi="Times New Roman" w:cs="Times New Roman"/>
                <w:b/>
                <w:bCs/>
                <w:kern w:val="32"/>
                <w:lang w:val="uk-UA"/>
              </w:rPr>
              <w:t>ДК</w:t>
            </w:r>
            <w:proofErr w:type="spellEnd"/>
            <w:r w:rsidRPr="00651F88">
              <w:rPr>
                <w:rFonts w:ascii="Times New Roman" w:hAnsi="Times New Roman" w:cs="Times New Roman"/>
                <w:b/>
                <w:bCs/>
                <w:kern w:val="32"/>
                <w:lang w:val="uk-UA"/>
              </w:rPr>
              <w:t xml:space="preserve"> 021:2015: 38434570-2 Гематологічні </w:t>
            </w:r>
            <w:r w:rsidRPr="00651F88">
              <w:rPr>
                <w:rFonts w:ascii="Times New Roman" w:hAnsi="Times New Roman" w:cs="Times New Roman"/>
                <w:b/>
                <w:bCs/>
                <w:kern w:val="32"/>
                <w:lang w:val="uk-UA"/>
              </w:rPr>
              <w:lastRenderedPageBreak/>
              <w:t>аналізатори));</w:t>
            </w:r>
            <w:r w:rsidRPr="00651F88">
              <w:rPr>
                <w:lang w:val="uk-UA"/>
              </w:rPr>
              <w:t xml:space="preserve"> </w:t>
            </w:r>
            <w:r w:rsidRPr="00651F88">
              <w:rPr>
                <w:rFonts w:ascii="Times New Roman" w:hAnsi="Times New Roman" w:cs="Times New Roman"/>
                <w:b/>
                <w:bCs/>
                <w:kern w:val="32"/>
                <w:lang w:val="uk-UA"/>
              </w:rPr>
              <w:t xml:space="preserve">Аналізатор сечі ( код НК 024:2023: 57860 Аналізатор сечі лабораторний IVD (діагностика </w:t>
            </w:r>
            <w:proofErr w:type="spellStart"/>
            <w:r w:rsidRPr="00651F88">
              <w:rPr>
                <w:rFonts w:ascii="Times New Roman" w:hAnsi="Times New Roman" w:cs="Times New Roman"/>
                <w:b/>
                <w:bCs/>
                <w:kern w:val="32"/>
                <w:lang w:val="uk-UA"/>
              </w:rPr>
              <w:t>in</w:t>
            </w:r>
            <w:proofErr w:type="spellEnd"/>
            <w:r w:rsidRPr="00651F88">
              <w:rPr>
                <w:rFonts w:ascii="Times New Roman" w:hAnsi="Times New Roman" w:cs="Times New Roman"/>
                <w:b/>
                <w:bCs/>
                <w:kern w:val="32"/>
                <w:lang w:val="uk-UA"/>
              </w:rPr>
              <w:t xml:space="preserve"> </w:t>
            </w:r>
            <w:proofErr w:type="spellStart"/>
            <w:r w:rsidRPr="00651F88">
              <w:rPr>
                <w:rFonts w:ascii="Times New Roman" w:hAnsi="Times New Roman" w:cs="Times New Roman"/>
                <w:b/>
                <w:bCs/>
                <w:kern w:val="32"/>
                <w:lang w:val="uk-UA"/>
              </w:rPr>
              <w:t>vitro</w:t>
            </w:r>
            <w:proofErr w:type="spellEnd"/>
            <w:r w:rsidRPr="00651F88">
              <w:rPr>
                <w:rFonts w:ascii="Times New Roman" w:hAnsi="Times New Roman" w:cs="Times New Roman"/>
                <w:b/>
                <w:bCs/>
                <w:kern w:val="32"/>
                <w:lang w:val="uk-UA"/>
              </w:rPr>
              <w:t xml:space="preserve"> ) напівавтоматичний) код </w:t>
            </w:r>
            <w:proofErr w:type="spellStart"/>
            <w:r w:rsidRPr="00651F88">
              <w:rPr>
                <w:rFonts w:ascii="Times New Roman" w:hAnsi="Times New Roman" w:cs="Times New Roman"/>
                <w:b/>
                <w:bCs/>
                <w:kern w:val="32"/>
                <w:lang w:val="uk-UA"/>
              </w:rPr>
              <w:t>ДК</w:t>
            </w:r>
            <w:proofErr w:type="spellEnd"/>
            <w:r w:rsidRPr="00651F88">
              <w:rPr>
                <w:rFonts w:ascii="Times New Roman" w:hAnsi="Times New Roman" w:cs="Times New Roman"/>
                <w:b/>
                <w:bCs/>
                <w:kern w:val="32"/>
                <w:lang w:val="uk-UA"/>
              </w:rPr>
              <w:t xml:space="preserve"> 021:2015: 38432000-2 Аналізатори</w:t>
            </w:r>
            <w:r>
              <w:rPr>
                <w:rFonts w:ascii="Times New Roman" w:hAnsi="Times New Roman" w:cs="Times New Roman"/>
                <w:b/>
                <w:bCs/>
                <w:kern w:val="32"/>
                <w:lang w:val="uk-UA"/>
              </w:rPr>
              <w:t>)</w:t>
            </w:r>
          </w:p>
          <w:p w:rsidR="00DC7ACD" w:rsidRDefault="00DC7ACD" w:rsidP="00DC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0A274A" w:rsidRPr="00672858" w:rsidRDefault="000A274A" w:rsidP="000A274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407BBB" w:rsidRPr="0034370C" w:rsidRDefault="00407BBB" w:rsidP="003A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C7ACD" w:rsidP="00DC7ACD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lastRenderedPageBreak/>
              <w:br/>
            </w:r>
            <w:r>
              <w:rPr>
                <w:rFonts w:ascii="Arial" w:hAnsi="Arial" w:cs="Arial"/>
                <w:color w:val="333333"/>
                <w:sz w:val="12"/>
                <w:szCs w:val="12"/>
                <w:shd w:val="clear" w:color="auto" w:fill="FFFFFF"/>
              </w:rPr>
              <w:t>773 848 </w:t>
            </w:r>
            <w:r w:rsidRPr="0034370C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 xml:space="preserve"> </w:t>
            </w:r>
            <w:r w:rsidR="003A15C9" w:rsidRPr="0034370C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(</w:t>
            </w:r>
            <w:r w:rsidR="00966911" w:rsidRPr="00966911">
              <w:rPr>
                <w:rFonts w:ascii="Times New Roman" w:eastAsia="Times New Roman" w:hAnsi="Times New Roman" w:cs="Times New Roman"/>
                <w:b/>
                <w:bCs/>
                <w:snapToGrid w:val="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lang w:val="ru-RU"/>
              </w:rPr>
              <w:t>сімсот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lang w:val="ru-RU"/>
              </w:rPr>
              <w:t>сімдесят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lang w:val="ru-RU"/>
              </w:rPr>
              <w:t xml:space="preserve"> три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lang w:val="ru-RU"/>
              </w:rPr>
              <w:t>тисячі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lang w:val="ru-RU"/>
              </w:rPr>
              <w:t>вісімсот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lang w:val="ru-RU"/>
              </w:rPr>
              <w:t xml:space="preserve"> сорок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lang w:val="ru-RU"/>
              </w:rPr>
              <w:t>вісім</w:t>
            </w:r>
            <w:proofErr w:type="spellEnd"/>
            <w:r w:rsidR="00966911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 xml:space="preserve"> гривень 00</w:t>
            </w:r>
            <w:r w:rsidR="003A15C9" w:rsidRPr="0034370C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 xml:space="preserve"> коп</w:t>
            </w:r>
            <w:r w:rsidR="00966911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ійок</w:t>
            </w:r>
            <w:r w:rsidR="003A15C9" w:rsidRPr="0034370C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407BBB" w:rsidRPr="0034370C" w:rsidRDefault="00624099" w:rsidP="00DC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70C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 </w:t>
            </w:r>
            <w:r w:rsidR="00DC7ACD">
              <w:rPr>
                <w:rFonts w:ascii="Arial" w:hAnsi="Arial" w:cs="Arial"/>
                <w:color w:val="333333"/>
                <w:sz w:val="12"/>
                <w:szCs w:val="12"/>
                <w:shd w:val="clear" w:color="auto" w:fill="FFFFFF"/>
              </w:rPr>
              <w:t>UA-2024-11-21-012303-a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ACD" w:rsidRPr="006357F1" w:rsidRDefault="00DC7ACD" w:rsidP="00DC7ACD">
            <w:pPr>
              <w:widowControl w:val="0"/>
              <w:suppressAutoHyphens/>
              <w:autoSpaceDE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7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6357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Товар, запропонований Учасником, повинен відповідати національним та/або міжнародним стандартам, </w:t>
            </w:r>
            <w:proofErr w:type="spellStart"/>
            <w:r w:rsidRPr="006357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медико</w:t>
            </w:r>
            <w:proofErr w:type="spellEnd"/>
            <w:r w:rsidRPr="006357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технічним вимогам до предмету закупівлі, встановленим</w:t>
            </w:r>
            <w:r w:rsidRPr="006357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 даному додатку та всіх інших вимог тендерної документації.</w:t>
            </w:r>
          </w:p>
          <w:p w:rsidR="00DC7ACD" w:rsidRPr="006357F1" w:rsidRDefault="00DC7ACD" w:rsidP="00DC7ACD">
            <w:pPr>
              <w:pStyle w:val="ListParagraph1"/>
              <w:widowControl w:val="0"/>
              <w:tabs>
                <w:tab w:val="left" w:pos="851"/>
              </w:tabs>
              <w:ind w:left="0" w:right="-57" w:firstLine="709"/>
              <w:jc w:val="both"/>
              <w:rPr>
                <w:i/>
                <w:lang w:val="uk-UA"/>
              </w:rPr>
            </w:pPr>
            <w:r w:rsidRPr="006357F1">
              <w:rPr>
                <w:i/>
                <w:lang w:val="uk-UA" w:eastAsia="zh-CN"/>
              </w:rPr>
              <w:t xml:space="preserve">Відповідність технічних характеристик запропонованого Учасником Товару вимогам </w:t>
            </w:r>
            <w:r w:rsidRPr="006357F1">
              <w:rPr>
                <w:i/>
                <w:lang w:val="uk-UA"/>
              </w:rPr>
              <w:t xml:space="preserve">Технічної специфікації (опис предмета закупівлі) надається Учасником у формі заповненої таблиці наведеної нижче,  а також </w:t>
            </w:r>
            <w:r w:rsidRPr="006357F1">
              <w:rPr>
                <w:i/>
                <w:lang w:val="uk-UA" w:eastAsia="zh-CN"/>
              </w:rPr>
              <w:t xml:space="preserve">повинна бути </w:t>
            </w:r>
            <w:r w:rsidRPr="006357F1">
              <w:rPr>
                <w:i/>
                <w:lang w:val="uk-UA" w:eastAsia="zh-CN"/>
              </w:rPr>
              <w:lastRenderedPageBreak/>
              <w:t xml:space="preserve">обов’язково підтверджена </w:t>
            </w:r>
            <w:r w:rsidRPr="006357F1">
              <w:rPr>
                <w:i/>
                <w:lang w:val="uk-UA"/>
              </w:rPr>
              <w:t>посиланням на відповідні сторінки офіційної (технічної) друкованої інформації від виробника або інструкції користувача (завантажити експлуатаційну документацію: паспорт, настанови з експлуатації, або інструкції, або технічний опис чи технічні умови, або ін. документи українською мовою) в яких міститься ця інформація разом з додаванням оригіналів або завірених належним чином його копій у складі тендерної пропозиції.</w:t>
            </w:r>
          </w:p>
          <w:p w:rsidR="00DC7ACD" w:rsidRPr="006357F1" w:rsidRDefault="00DC7ACD" w:rsidP="00DC7ACD">
            <w:pPr>
              <w:pStyle w:val="ListParagraph1"/>
              <w:widowControl w:val="0"/>
              <w:tabs>
                <w:tab w:val="left" w:pos="851"/>
              </w:tabs>
              <w:ind w:left="0" w:right="-57" w:firstLine="709"/>
              <w:jc w:val="both"/>
              <w:rPr>
                <w:i/>
                <w:lang w:val="uk-UA"/>
              </w:rPr>
            </w:pPr>
          </w:p>
          <w:p w:rsidR="00DC7ACD" w:rsidRPr="006357F1" w:rsidRDefault="00DC7ACD" w:rsidP="00DC7ACD">
            <w:pPr>
              <w:widowControl w:val="0"/>
              <w:suppressAutoHyphens/>
              <w:autoSpaceDE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7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357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Товар, запропонований Учасником, повинен бути новим і таким, що не був в експлуатації, технічно справним, без дефектів і за допомогою цього Товару не проводились демонстраційні заходи. Гарантійний термін (строк)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обслуговування</w:t>
            </w:r>
            <w:r w:rsidRPr="006357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повинен становити не менше 12 місяців.</w:t>
            </w:r>
          </w:p>
          <w:p w:rsidR="00DC7ACD" w:rsidRPr="006357F1" w:rsidRDefault="00DC7ACD" w:rsidP="00DC7ACD">
            <w:pPr>
              <w:widowControl w:val="0"/>
              <w:suppressAutoHyphens/>
              <w:autoSpaceDE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357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На підтвердження Учасник повинен надати лист у довільній формі,  у якому зазначити, що запропонований Товар є новим</w:t>
            </w:r>
            <w:r w:rsidRPr="00635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,</w:t>
            </w:r>
            <w:r w:rsidRPr="006357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та такий, що не був в </w:t>
            </w:r>
            <w:r w:rsidRPr="006357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lastRenderedPageBreak/>
              <w:t>експлуатації, технічно справний, без дефектів і за допомогою цього Товару не проводились демонстраційні заходи.</w:t>
            </w:r>
            <w:r w:rsidRPr="006357F1">
              <w:rPr>
                <w:rFonts w:ascii="Times New Roman" w:hAnsi="Times New Roman" w:cs="Times New Roman"/>
              </w:rPr>
              <w:t xml:space="preserve"> </w:t>
            </w:r>
            <w:r w:rsidRPr="006357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Гарантійний термін (строк)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обслуговування</w:t>
            </w:r>
            <w:r w:rsidRPr="006357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Товару становить не менше 12 місяців.</w:t>
            </w:r>
          </w:p>
          <w:p w:rsidR="00DC7ACD" w:rsidRPr="006357F1" w:rsidRDefault="00DC7ACD" w:rsidP="00DC7ACD">
            <w:pPr>
              <w:widowControl w:val="0"/>
              <w:suppressAutoHyphens/>
              <w:autoSpaceDE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7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Учасник повинен підтвердити можливість поставки запропонованого ним товару, у комплектації, кількості та в терміни, визначені цією тендерною документацією та тендерною пропозицією Учасника. </w:t>
            </w:r>
          </w:p>
          <w:p w:rsidR="00DC7ACD" w:rsidRPr="006357F1" w:rsidRDefault="00DC7ACD" w:rsidP="00DC7ACD">
            <w:pPr>
              <w:widowControl w:val="0"/>
              <w:suppressAutoHyphens/>
              <w:autoSpaceDE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357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На підтвердження Учасник повинен надати </w:t>
            </w:r>
            <w:proofErr w:type="spellStart"/>
            <w:r w:rsidRPr="006357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відсканований</w:t>
            </w:r>
            <w:proofErr w:type="spellEnd"/>
            <w:r w:rsidRPr="006357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з оригіналу гарантійного листа виробника (представництва, філії виробника – якщо їх відповідні повноваження поширюються на територію України) або представника, дилера, дистриб’ютора уповноваженого на це виробником, яким підтверджується можливість поставки товару, який є предметом закупівлі цих торгів, у комплектації, кількості та в терміни, визначені тендерною документацією та пропозицією Учасника торгів. Гарантійний лист </w:t>
            </w:r>
            <w:r w:rsidRPr="006357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lastRenderedPageBreak/>
              <w:t>повинен включати назву предмета закупівлі, найменування замовника та номер оголошення про проведення процедури закупівлі.</w:t>
            </w:r>
          </w:p>
          <w:p w:rsidR="00DC7ACD" w:rsidRPr="006357F1" w:rsidRDefault="00DC7ACD" w:rsidP="00DC7ACD">
            <w:pPr>
              <w:widowControl w:val="0"/>
              <w:suppressAutoHyphens/>
              <w:autoSpaceDE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7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 Учасник повинен провести кваліфікований інструктаж працівників Замовника по користуванню запропонованим обладнанням за місцем його експлуатації.</w:t>
            </w:r>
          </w:p>
          <w:p w:rsidR="00DC7ACD" w:rsidRPr="006357F1" w:rsidRDefault="00DC7ACD" w:rsidP="00DC7ACD">
            <w:pPr>
              <w:widowControl w:val="0"/>
              <w:suppressAutoHyphens/>
              <w:autoSpaceDE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357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На підтвердження Учасник повинен надати гарантійний лист в довільній формі щодо відповідності вимогам, вказаним у вищевказаному пункті. </w:t>
            </w:r>
          </w:p>
          <w:p w:rsidR="00DC7ACD" w:rsidRPr="006357F1" w:rsidRDefault="00DC7ACD" w:rsidP="00DC7ACD">
            <w:pPr>
              <w:widowControl w:val="0"/>
              <w:suppressAutoHyphens/>
              <w:autoSpaceDE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7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Сервісне обслуговування товару, запропонованого Учасником повинно здійснюватися кваліфікованим(-и) працівником(</w:t>
            </w:r>
            <w:proofErr w:type="spellStart"/>
            <w:r w:rsidRPr="006357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-ами</w:t>
            </w:r>
            <w:proofErr w:type="spellEnd"/>
            <w:r w:rsidRPr="006357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), які мають відповідні знання та навички:</w:t>
            </w:r>
            <w:r w:rsidRPr="006357F1">
              <w:t xml:space="preserve"> </w:t>
            </w:r>
            <w:r w:rsidRPr="006357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інженер, сертифікований виробником.</w:t>
            </w:r>
          </w:p>
          <w:p w:rsidR="00DC7ACD" w:rsidRPr="006357F1" w:rsidRDefault="00DC7ACD" w:rsidP="00DC7ACD">
            <w:pPr>
              <w:widowControl w:val="0"/>
              <w:suppressAutoHyphens/>
              <w:autoSpaceDE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357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На підтвердження Учасник повинен надати гарантійний лист в довільній формі щодо відповідності вимогам, вказаним у вищевказаному пункті.</w:t>
            </w:r>
          </w:p>
          <w:p w:rsidR="00DC7ACD" w:rsidRPr="006357F1" w:rsidRDefault="00DC7ACD" w:rsidP="00DC7ACD">
            <w:pPr>
              <w:widowControl w:val="0"/>
              <w:suppressAutoHyphens/>
              <w:autoSpaceDE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7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 Наявність сервісної </w:t>
            </w:r>
            <w:r w:rsidRPr="006357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служби, яка здійснює обслуговування/ремонт запропонованого обладнання на території України обов’язкова. </w:t>
            </w:r>
          </w:p>
          <w:p w:rsidR="00DC7ACD" w:rsidRPr="006357F1" w:rsidRDefault="00DC7ACD" w:rsidP="00DC7ACD">
            <w:pPr>
              <w:widowControl w:val="0"/>
              <w:suppressAutoHyphens/>
              <w:autoSpaceDE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7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На підтвердження Учасник повинен надати гарантійний лист в довільній формі про наявність сервісного центру, або служби по обслуговуванню запропонованого обладнання на території України (із зазначенням його адреси).</w:t>
            </w:r>
          </w:p>
          <w:p w:rsidR="00DC7ACD" w:rsidRPr="006357F1" w:rsidRDefault="00DC7ACD" w:rsidP="00DC7ACD">
            <w:pPr>
              <w:widowControl w:val="0"/>
              <w:suppressAutoHyphens/>
              <w:autoSpaceDE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7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 Товар, запропонований Учасником, повинен бути внесений до Державного реєстру медичної техніки та виробів медичного призначення та/або введений в обіг відповідно до законодавства у сфері технічного регулювання та оцінки відповідності, у передбаченому законодавством порядку.</w:t>
            </w:r>
          </w:p>
          <w:p w:rsidR="00DC7ACD" w:rsidRPr="006357F1" w:rsidRDefault="00DC7ACD" w:rsidP="00DC7ACD">
            <w:pPr>
              <w:widowControl w:val="0"/>
              <w:suppressAutoHyphens/>
              <w:autoSpaceDE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357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На підтвердження Учасник повинен надати завірену копію декларації або копію документів, що підтверджують можливість  введення в обіг та/або експлуатацію (застосування) медичного виробу за результатами проходження </w:t>
            </w:r>
            <w:r w:rsidRPr="006357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lastRenderedPageBreak/>
              <w:t xml:space="preserve">процедури оцінки відповідності згідно вимог технічного регламенту, або сертифікат відповідності медичного виробу за результатами проходження процедури оцінки відповідності згідно вимог технічного регламенту.  </w:t>
            </w:r>
          </w:p>
          <w:p w:rsidR="00DC7ACD" w:rsidRPr="006357F1" w:rsidRDefault="00DC7ACD" w:rsidP="00DC7ACD">
            <w:pPr>
              <w:widowControl w:val="0"/>
              <w:suppressAutoHyphens/>
              <w:autoSpaceDE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6357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Проведення доставки, інсталяції та пуску обладнання за рахунок Учасника.</w:t>
            </w:r>
          </w:p>
          <w:p w:rsidR="00DC7ACD" w:rsidRPr="006357F1" w:rsidRDefault="00DC7ACD" w:rsidP="00DC7ACD">
            <w:pPr>
              <w:widowControl w:val="0"/>
              <w:suppressAutoHyphens/>
              <w:autoSpaceDE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357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На підтвердження Учасник повинен надати лист у довільній формі щодо відповідності вимогам, вказаним у вищевказаному пункті.</w:t>
            </w:r>
          </w:p>
          <w:p w:rsidR="00DC7ACD" w:rsidRPr="006357F1" w:rsidRDefault="00DC7ACD" w:rsidP="00DC7ACD">
            <w:pPr>
              <w:pStyle w:val="ListParagraph1"/>
              <w:ind w:left="0"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6357F1">
              <w:t>.</w:t>
            </w:r>
            <w:r w:rsidRPr="006357F1">
              <w:rPr>
                <w:lang w:val="uk-UA"/>
              </w:rPr>
              <w:t xml:space="preserve"> На запропонований товар під час його транспортування, виготовлення, тощо повинні застосовуватися заходи із захисту довкілля, передбачені законодавством України та/або міжнародним законодавством.</w:t>
            </w:r>
          </w:p>
          <w:p w:rsidR="00DC7ACD" w:rsidRPr="006357F1" w:rsidRDefault="00DC7ACD" w:rsidP="00DC7ACD">
            <w:pPr>
              <w:pStyle w:val="ListParagraph1"/>
              <w:ind w:left="0" w:firstLine="709"/>
              <w:jc w:val="both"/>
              <w:rPr>
                <w:lang w:val="uk-UA"/>
              </w:rPr>
            </w:pPr>
          </w:p>
          <w:p w:rsidR="00DC7ACD" w:rsidRDefault="00DC7ACD" w:rsidP="00DC7ACD">
            <w:pPr>
              <w:pStyle w:val="ListParagraph1"/>
              <w:ind w:left="0" w:firstLine="720"/>
              <w:jc w:val="both"/>
              <w:rPr>
                <w:lang w:val="uk-UA"/>
              </w:rPr>
            </w:pPr>
            <w:r w:rsidRPr="006357F1">
              <w:rPr>
                <w:i/>
                <w:lang w:val="uk-UA" w:eastAsia="zh-CN"/>
              </w:rPr>
              <w:t xml:space="preserve">На підтвердження Учасник повинен </w:t>
            </w:r>
            <w:r w:rsidRPr="006357F1">
              <w:rPr>
                <w:i/>
                <w:iCs/>
                <w:lang w:val="uk-UA"/>
              </w:rPr>
              <w:t>надати гарантійний лист щодо дотримання заходів із захисту довкілля</w:t>
            </w:r>
            <w:r w:rsidRPr="006357F1">
              <w:rPr>
                <w:lang w:val="uk-UA"/>
              </w:rPr>
              <w:t>.</w:t>
            </w:r>
          </w:p>
          <w:p w:rsidR="00DC7ACD" w:rsidRDefault="00DC7ACD" w:rsidP="00DC7ACD">
            <w:pPr>
              <w:pStyle w:val="ListParagraph1"/>
              <w:ind w:left="0" w:firstLine="720"/>
              <w:jc w:val="both"/>
              <w:rPr>
                <w:lang w:val="uk-UA"/>
              </w:rPr>
            </w:pPr>
          </w:p>
          <w:p w:rsidR="00DC7ACD" w:rsidRDefault="00DC7ACD" w:rsidP="00DC7ACD">
            <w:pPr>
              <w:pStyle w:val="ListParagraph1"/>
              <w:ind w:left="0"/>
              <w:jc w:val="both"/>
              <w:rPr>
                <w:lang w:val="uk-UA"/>
              </w:rPr>
            </w:pPr>
          </w:p>
          <w:p w:rsidR="00DC7ACD" w:rsidRDefault="00DC7ACD" w:rsidP="00DC7AC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DC7ACD" w:rsidRDefault="00DC7ACD" w:rsidP="00DC7AC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DC7ACD" w:rsidRDefault="00DC7ACD" w:rsidP="00DC7AC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407BBB" w:rsidRPr="00DC7ACD" w:rsidRDefault="00407BBB" w:rsidP="0034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 № 275. </w:t>
            </w:r>
          </w:p>
          <w:p w:rsidR="00407BBB" w:rsidRPr="0034370C" w:rsidRDefault="0040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7BBB" w:rsidRPr="0034370C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sz w:val="20"/>
                <w:szCs w:val="20"/>
              </w:rPr>
              <w:t>Проаналізовано інформацію про ціни в таких відкритих джерелах: у відкритих інформаційних джерелах мережі Інтернет та у Реєстрі оптово-відпускних цін на лікарські засоби.</w:t>
            </w:r>
          </w:p>
          <w:p w:rsidR="00407BBB" w:rsidRPr="0034370C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EA4498" w:rsidRPr="003437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Також, для планування закупівель та підготовки до проведення закупівель Замовник проводив попередні ринкові консультації з метою аналізу ринку, у тому числі й отримував  інформацію від суб’єктів господарювання.</w:t>
            </w:r>
          </w:p>
        </w:tc>
      </w:tr>
    </w:tbl>
    <w:p w:rsidR="00407BBB" w:rsidRPr="0034370C" w:rsidRDefault="00D21545">
      <w:pPr>
        <w:spacing w:line="360" w:lineRule="auto"/>
        <w:rPr>
          <w:rFonts w:ascii="Times New Roman" w:eastAsia="Times New Roman" w:hAnsi="Times New Roman" w:cs="Times New Roman"/>
          <w:b/>
          <w:color w:val="943734"/>
          <w:sz w:val="20"/>
          <w:szCs w:val="20"/>
          <w:u w:val="single"/>
        </w:rPr>
      </w:pPr>
      <w:r w:rsidRPr="0034370C">
        <w:rPr>
          <w:rFonts w:ascii="Times New Roman" w:hAnsi="Times New Roman" w:cs="Times New Roman"/>
        </w:rPr>
        <w:lastRenderedPageBreak/>
        <w:t xml:space="preserve">                </w:t>
      </w:r>
      <w:r w:rsidRPr="0034370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407BBB" w:rsidRPr="0034370C" w:rsidSect="00100227">
      <w:pgSz w:w="16838" w:h="11906" w:orient="landscape"/>
      <w:pgMar w:top="709" w:right="426" w:bottom="426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CE3"/>
    <w:multiLevelType w:val="hybridMultilevel"/>
    <w:tmpl w:val="730E7B74"/>
    <w:lvl w:ilvl="0" w:tplc="80A82D8C">
      <w:start w:val="1"/>
      <w:numFmt w:val="decimal"/>
      <w:lvlText w:val="%1)"/>
      <w:lvlJc w:val="left"/>
      <w:pPr>
        <w:ind w:left="360" w:hanging="360"/>
      </w:pPr>
      <w:rPr>
        <w:i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407BBB"/>
    <w:rsid w:val="000A274A"/>
    <w:rsid w:val="00100227"/>
    <w:rsid w:val="002F1F3F"/>
    <w:rsid w:val="0034370C"/>
    <w:rsid w:val="003A15C9"/>
    <w:rsid w:val="00407BBB"/>
    <w:rsid w:val="00624099"/>
    <w:rsid w:val="007B3BB7"/>
    <w:rsid w:val="008B220F"/>
    <w:rsid w:val="00966911"/>
    <w:rsid w:val="00BD19EC"/>
    <w:rsid w:val="00BD2CB7"/>
    <w:rsid w:val="00BE50C2"/>
    <w:rsid w:val="00D21545"/>
    <w:rsid w:val="00DC7ACD"/>
    <w:rsid w:val="00EA4498"/>
    <w:rsid w:val="00EA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27"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rsid w:val="001002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002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0022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002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002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0022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rsid w:val="001002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1002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endertuidzvje7">
    <w:name w:val="tender__tuid__zvje7"/>
    <w:basedOn w:val="a0"/>
    <w:rsid w:val="00624099"/>
  </w:style>
  <w:style w:type="character" w:customStyle="1" w:styleId="h-pre-line">
    <w:name w:val="h-pre-line"/>
    <w:basedOn w:val="a0"/>
    <w:rsid w:val="00DC7ACD"/>
  </w:style>
  <w:style w:type="character" w:customStyle="1" w:styleId="h-hidden">
    <w:name w:val="h-hidden"/>
    <w:basedOn w:val="a0"/>
    <w:rsid w:val="00DC7ACD"/>
  </w:style>
  <w:style w:type="paragraph" w:customStyle="1" w:styleId="11">
    <w:name w:val="Абзац списка1"/>
    <w:basedOn w:val="a"/>
    <w:rsid w:val="00DC7ACD"/>
    <w:pPr>
      <w:widowControl w:val="0"/>
      <w:suppressAutoHyphens/>
      <w:spacing w:after="0" w:line="100" w:lineRule="atLeast"/>
      <w:ind w:left="720"/>
    </w:pPr>
    <w:rPr>
      <w:rFonts w:ascii="Times New Roman CYR" w:eastAsia="Times New Roman" w:hAnsi="Times New Roman CYR" w:cs="Times New Roman CYR"/>
      <w:kern w:val="1"/>
      <w:sz w:val="24"/>
      <w:szCs w:val="24"/>
      <w:lang w:val="ru-RU" w:eastAsia="ar-SA"/>
    </w:rPr>
  </w:style>
  <w:style w:type="character" w:customStyle="1" w:styleId="ab">
    <w:name w:val="Без интервала Знак"/>
    <w:link w:val="ac"/>
    <w:uiPriority w:val="1"/>
    <w:qFormat/>
    <w:locked/>
    <w:rsid w:val="00DC7ACD"/>
    <w:rPr>
      <w:rFonts w:asciiTheme="minorHAnsi" w:eastAsiaTheme="minorHAnsi" w:hAnsiTheme="minorHAnsi" w:cstheme="minorBidi"/>
      <w:lang w:val="ru-RU" w:eastAsia="en-US"/>
    </w:rPr>
  </w:style>
  <w:style w:type="paragraph" w:styleId="ac">
    <w:name w:val="No Spacing"/>
    <w:link w:val="ab"/>
    <w:uiPriority w:val="1"/>
    <w:qFormat/>
    <w:rsid w:val="00DC7ACD"/>
    <w:pPr>
      <w:suppressAutoHyphens/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paragraph" w:customStyle="1" w:styleId="ListParagraph1">
    <w:name w:val="List Paragraph1"/>
    <w:basedOn w:val="a"/>
    <w:qFormat/>
    <w:rsid w:val="00DC7AC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qTlesPLDwN45qdsGKXvvKH7dw==">AMUW2mUcIyAQ1KdcziiXwO8hmmnxJJt4l1SUP1NZp26AAKgo1WJmhpv3otED0X+6baqUCOyt9O19Pe1+NB3Q5sAuZ2qocOdeGIJu0esBtNqOnBj9H212ne8=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4288</Words>
  <Characters>2445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2024-11-21T13:32:00Z</dcterms:created>
  <dcterms:modified xsi:type="dcterms:W3CDTF">2024-11-21T13:32:00Z</dcterms:modified>
</cp:coreProperties>
</file>