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E0121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Байрона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1"/>
        <w:gridCol w:w="2691"/>
        <w:gridCol w:w="2470"/>
        <w:gridCol w:w="2614"/>
        <w:gridCol w:w="3309"/>
        <w:gridCol w:w="3346"/>
      </w:tblGrid>
      <w:tr w:rsidR="00407BBB" w:rsidRPr="004C18DA" w:rsidTr="0012132D">
        <w:trPr>
          <w:trHeight w:val="265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4C18DA" w:rsidTr="0012132D">
        <w:trPr>
          <w:trHeight w:val="450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4C18DA" w:rsidTr="0012132D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5744" w:rsidRPr="004C18DA" w:rsidTr="0012132D">
        <w:trPr>
          <w:trHeight w:val="12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BE5" w:rsidRPr="00B82BE5" w:rsidRDefault="00B82BE5" w:rsidP="00B82B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кодом </w:t>
            </w:r>
            <w:r w:rsidRPr="00B82BE5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B82BE5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ДК</w:t>
            </w:r>
            <w:proofErr w:type="spellEnd"/>
            <w:r w:rsidRPr="00B82BE5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 xml:space="preserve"> 021:2015 </w:t>
            </w:r>
            <w:r w:rsidRPr="00B8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50340000-0</w:t>
            </w:r>
            <w:r w:rsidRPr="00B8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Послуги з ремонту і технічного обслуговування аудіовізуального та оптичного обладнання </w:t>
            </w:r>
            <w:r w:rsidRPr="00B82BE5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(</w:t>
            </w:r>
            <w:r w:rsidRPr="00B82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B8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слуги з обслуговування системи </w:t>
            </w:r>
            <w:proofErr w:type="spellStart"/>
            <w:r w:rsidRPr="00B8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відеоспостереження</w:t>
            </w:r>
            <w:proofErr w:type="spellEnd"/>
            <w:r w:rsidRPr="00B8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D55744" w:rsidRPr="00B82BE5" w:rsidRDefault="00D55744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B82BE5" w:rsidRDefault="00B82BE5" w:rsidP="00D55744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BE5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F2C01" w:rsidRDefault="0012132D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UA-2024-01-08-002623-a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7C" w:rsidRDefault="0027187C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718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Послуги з обслуговування системи відеоспостереження</w:t>
            </w:r>
            <w:r w:rsidRPr="002718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включає перелік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таких </w:t>
            </w:r>
            <w:r w:rsidRPr="002718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послуг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27187C" w:rsidRDefault="0027187C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-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Онлайн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моніторинг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роботи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системи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без </w:t>
            </w:r>
            <w:proofErr w:type="spellStart"/>
            <w:proofErr w:type="gram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п</w:t>
            </w:r>
            <w:proofErr w:type="gram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ідключення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до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мережі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Інтернет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;</w:t>
            </w:r>
          </w:p>
          <w:p w:rsidR="0027187C" w:rsidRDefault="0027187C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-</w:t>
            </w:r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Консультування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користувачі</w:t>
            </w:r>
            <w:proofErr w:type="gram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</w:t>
            </w:r>
            <w:proofErr w:type="spellEnd"/>
            <w:proofErr w:type="gram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при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роботі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з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системою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відеоспостереження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;</w:t>
            </w:r>
          </w:p>
          <w:p w:rsidR="0027187C" w:rsidRDefault="0027187C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-</w:t>
            </w:r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Технічне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обслуговування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обладнання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системи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відеоспостереження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;</w:t>
            </w:r>
          </w:p>
          <w:p w:rsidR="0027187C" w:rsidRDefault="0027187C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-</w:t>
            </w:r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Фокусування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та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налагодження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відеокамер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;</w:t>
            </w:r>
          </w:p>
          <w:p w:rsidR="0027187C" w:rsidRDefault="0027187C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-</w:t>
            </w:r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Усунення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програмно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—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апаратних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збої</w:t>
            </w:r>
            <w:proofErr w:type="gram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</w:t>
            </w:r>
            <w:proofErr w:type="spellEnd"/>
            <w:proofErr w:type="gram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у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роботі</w:t>
            </w:r>
            <w:proofErr w:type="spellEnd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27187C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системи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;</w:t>
            </w:r>
          </w:p>
          <w:p w:rsidR="0027187C" w:rsidRDefault="008A0D8F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- </w:t>
            </w:r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 xml:space="preserve">Наладка спеціалізованого програмного забезпечення </w:t>
            </w:r>
            <w:proofErr w:type="gramStart"/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для</w:t>
            </w:r>
            <w:proofErr w:type="gramEnd"/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 xml:space="preserve"> перегляду зображення з </w:t>
            </w:r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lastRenderedPageBreak/>
              <w:t xml:space="preserve">відеокамер у режимі </w:t>
            </w:r>
            <w:proofErr w:type="spellStart"/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“онлайн”</w:t>
            </w:r>
            <w:proofErr w:type="spellEnd"/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 xml:space="preserve"> та </w:t>
            </w:r>
            <w:proofErr w:type="spellStart"/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відеоархіву</w:t>
            </w:r>
            <w:proofErr w:type="spellEnd"/>
            <w:r w:rsidRPr="008A0D8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 xml:space="preserve"> в записі</w:t>
            </w: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;</w:t>
            </w:r>
          </w:p>
          <w:p w:rsidR="008A0D8F" w:rsidRDefault="008A0D8F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-</w:t>
            </w:r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Оновлення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програмного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забезпечення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;</w:t>
            </w:r>
          </w:p>
          <w:p w:rsidR="008A0D8F" w:rsidRDefault="008A0D8F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-</w:t>
            </w:r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Допомога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у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збереженні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відеофрагментів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за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певний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час</w:t>
            </w: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;</w:t>
            </w:r>
          </w:p>
          <w:p w:rsidR="008A0D8F" w:rsidRDefault="008A0D8F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ar-SA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-</w:t>
            </w:r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Інсталяція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та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налаштування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систем та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обладнання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– при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оновленні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ПЗ та/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або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при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виникненні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збою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gram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</w:t>
            </w:r>
            <w:proofErr w:type="gram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роботі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системи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r w:rsidRPr="008A0D8F">
              <w:rPr>
                <w:rFonts w:ascii="Times New Roman" w:eastAsia="NSimSun" w:hAnsi="Times New Roman" w:cs="Times New Roman"/>
                <w:kern w:val="2"/>
                <w:lang w:eastAsia="ar-SA" w:bidi="hi-IN"/>
              </w:rPr>
              <w:t>відеоспостереження</w:t>
            </w:r>
            <w:r>
              <w:rPr>
                <w:rFonts w:ascii="Times New Roman" w:eastAsia="NSimSun" w:hAnsi="Times New Roman" w:cs="Times New Roman"/>
                <w:kern w:val="2"/>
                <w:lang w:eastAsia="ar-SA" w:bidi="hi-IN"/>
              </w:rPr>
              <w:t>;</w:t>
            </w:r>
          </w:p>
          <w:p w:rsidR="0027187C" w:rsidRDefault="008A0D8F" w:rsidP="0027187C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ar-SA" w:bidi="hi-IN"/>
              </w:rPr>
              <w:t>-</w:t>
            </w:r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ремонт – за потреби, при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втраті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дієздатності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обладнання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та/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або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його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ar-SA" w:bidi="hi-IN"/>
              </w:rPr>
              <w:t>складових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r w:rsidRPr="008A0D8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(</w:t>
            </w:r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без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вартості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змінних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 xml:space="preserve"> деталей та 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lang w:val="ru-RU" w:eastAsia="zh-CN" w:bidi="hi-IN"/>
              </w:rPr>
              <w:t>комплектуючих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)</w:t>
            </w: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.</w:t>
            </w:r>
          </w:p>
          <w:p w:rsidR="008A0D8F" w:rsidRDefault="0027187C" w:rsidP="008A0D8F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718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Послуги </w:t>
            </w:r>
            <w:bookmarkStart w:id="2" w:name="_Hlk152849415"/>
            <w:r w:rsidRPr="002718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з </w:t>
            </w:r>
            <w:bookmarkEnd w:id="2"/>
            <w:r w:rsidRPr="002718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обслуговування системи відеоспостереження</w:t>
            </w:r>
            <w:r w:rsidRPr="0027187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повинні здійснюватися за місцем знаходження обладнання.</w:t>
            </w:r>
          </w:p>
          <w:p w:rsidR="00D55744" w:rsidRDefault="0027187C" w:rsidP="008A0D8F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kern w:val="2"/>
                <w:lang w:bidi="hi-IN"/>
              </w:rPr>
            </w:pPr>
            <w:r w:rsidRPr="0027187C">
              <w:rPr>
                <w:color w:val="000000"/>
                <w:kern w:val="2"/>
                <w:lang w:bidi="hi-IN"/>
              </w:rPr>
              <w:t xml:space="preserve">Учасник повинен забезпечити надання </w:t>
            </w:r>
            <w:r w:rsidRPr="0027187C">
              <w:rPr>
                <w:kern w:val="2"/>
                <w:lang w:bidi="hi-IN"/>
              </w:rPr>
              <w:t xml:space="preserve">якісної послуги з </w:t>
            </w:r>
            <w:r w:rsidRPr="0027187C">
              <w:rPr>
                <w:color w:val="000000"/>
                <w:kern w:val="2"/>
                <w:lang w:bidi="hi-IN"/>
              </w:rPr>
              <w:t>обслуговування системи відеоспостереження</w:t>
            </w:r>
            <w:r w:rsidRPr="0027187C">
              <w:rPr>
                <w:kern w:val="2"/>
                <w:lang w:bidi="hi-IN"/>
              </w:rPr>
              <w:t xml:space="preserve">, до якої належить як ремонт обладнання в цілому, так і його складових, </w:t>
            </w:r>
            <w:r w:rsidRPr="0027187C">
              <w:rPr>
                <w:b/>
                <w:kern w:val="2"/>
                <w:lang w:bidi="hi-IN"/>
              </w:rPr>
              <w:t>керуючись</w:t>
            </w:r>
            <w:r w:rsidRPr="0027187C">
              <w:rPr>
                <w:kern w:val="2"/>
                <w:lang w:bidi="hi-IN"/>
              </w:rPr>
              <w:t xml:space="preserve"> чинними законодавчими, нормативно-правовими актами у відповідній сфері господарської діяльності</w:t>
            </w:r>
            <w:r w:rsidR="008A0D8F">
              <w:rPr>
                <w:kern w:val="2"/>
                <w:lang w:bidi="hi-IN"/>
              </w:rPr>
              <w:t>.</w:t>
            </w:r>
          </w:p>
          <w:p w:rsidR="008A0D8F" w:rsidRPr="008A0D8F" w:rsidRDefault="008A0D8F" w:rsidP="008A0D8F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Послуги з </w:t>
            </w:r>
            <w:r w:rsidRPr="008A0D8F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обслуговування системи відеоспостереження</w:t>
            </w:r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повинні забезпечити працездатний стан технічного(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-их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 засобу(</w:t>
            </w:r>
            <w:proofErr w:type="spellStart"/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-ів</w:t>
            </w:r>
            <w:proofErr w:type="spellEnd"/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), який характеризується його здатністю виконувати відповідні функції.</w:t>
            </w:r>
          </w:p>
          <w:p w:rsidR="008A0D8F" w:rsidRPr="008A0D8F" w:rsidRDefault="008A0D8F" w:rsidP="008A0D8F">
            <w:pPr>
              <w:tabs>
                <w:tab w:val="num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 разі виникнення збоїв в </w:t>
            </w:r>
            <w:r w:rsidRPr="008A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роботі та/або виходу з ладу обладнання, недоліків та/або дефектів обладнання, послуги з відновлення нормальної роботи обладнання впродовж дії Договору про закупівлю послуг здійснюються Учасником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  <w:tr w:rsidR="00D55744" w:rsidRPr="004C18DA" w:rsidTr="0012132D">
        <w:trPr>
          <w:trHeight w:val="12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305099" w:rsidRDefault="00D55744" w:rsidP="00E0121F">
            <w:pPr>
              <w:spacing w:before="100" w:beforeAutospacing="1" w:after="0" w:line="240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Default="00D55744" w:rsidP="00E0121F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Default="00D55744">
            <w:pPr>
              <w:pStyle w:val="a5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BBB" w:rsidRPr="004C18DA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4C18DA">
        <w:rPr>
          <w:rFonts w:ascii="Times New Roman" w:hAnsi="Times New Roman" w:cs="Times New Roman"/>
        </w:rPr>
        <w:t xml:space="preserve">                </w:t>
      </w:r>
      <w:r w:rsidRPr="004C18D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4C18DA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3F9B"/>
    <w:multiLevelType w:val="multilevel"/>
    <w:tmpl w:val="E15AF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60894"/>
    <w:multiLevelType w:val="hybridMultilevel"/>
    <w:tmpl w:val="44803868"/>
    <w:lvl w:ilvl="0" w:tplc="BEBEFE5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color w:val="auto"/>
        <w:sz w:val="2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0774D"/>
    <w:multiLevelType w:val="multilevel"/>
    <w:tmpl w:val="3BD84298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6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30" w:hanging="720"/>
      </w:pPr>
      <w:rPr>
        <w:rFonts w:cs="Times New Roman"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5" w:hanging="720"/>
      </w:pPr>
      <w:rPr>
        <w:rFonts w:cs="Times New Roman"/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0" w:hanging="1080"/>
      </w:pPr>
      <w:rPr>
        <w:rFonts w:cs="Times New Roman"/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15" w:hanging="1080"/>
      </w:pPr>
      <w:rPr>
        <w:rFonts w:cs="Times New Roman"/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50" w:hanging="1440"/>
      </w:pPr>
      <w:rPr>
        <w:rFonts w:cs="Times New Roman"/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5" w:hanging="1440"/>
      </w:pPr>
      <w:rPr>
        <w:rFonts w:cs="Times New Roman"/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60" w:hanging="1800"/>
      </w:pPr>
      <w:rPr>
        <w:rFonts w:cs="Times New Roman"/>
        <w:color w:val="00000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20"/>
  <w:hyphenationZone w:val="425"/>
  <w:characterSpacingControl w:val="doNotCompress"/>
  <w:compat/>
  <w:rsids>
    <w:rsidRoot w:val="00407BBB"/>
    <w:rsid w:val="000F7BC3"/>
    <w:rsid w:val="00100227"/>
    <w:rsid w:val="0012132D"/>
    <w:rsid w:val="0027187C"/>
    <w:rsid w:val="00305099"/>
    <w:rsid w:val="00312F61"/>
    <w:rsid w:val="0034370C"/>
    <w:rsid w:val="003A15C9"/>
    <w:rsid w:val="003C23F3"/>
    <w:rsid w:val="00407BBB"/>
    <w:rsid w:val="004C18DA"/>
    <w:rsid w:val="004D2372"/>
    <w:rsid w:val="004F2C01"/>
    <w:rsid w:val="00624099"/>
    <w:rsid w:val="00733DC2"/>
    <w:rsid w:val="007B3BB7"/>
    <w:rsid w:val="00824B49"/>
    <w:rsid w:val="008A0D8F"/>
    <w:rsid w:val="00B82BE5"/>
    <w:rsid w:val="00BD19EC"/>
    <w:rsid w:val="00BD2CB7"/>
    <w:rsid w:val="00D21545"/>
    <w:rsid w:val="00D55744"/>
    <w:rsid w:val="00E0121F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2024-01-31T06:29:00Z</dcterms:created>
  <dcterms:modified xsi:type="dcterms:W3CDTF">2024-01-31T06:29:00Z</dcterms:modified>
</cp:coreProperties>
</file>